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6BC" w:rsidRPr="004716BC" w:rsidRDefault="004716BC" w:rsidP="004716BC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lang w:eastAsia="ru-RU"/>
        </w:rPr>
      </w:pPr>
      <w:r w:rsidRPr="004716BC">
        <w:rPr>
          <w:rFonts w:ascii="Arial" w:eastAsia="Times New Roman" w:hAnsi="Arial" w:cs="Arial"/>
          <w:b/>
          <w:bCs/>
          <w:color w:val="1B669D"/>
          <w:kern w:val="36"/>
          <w:lang w:eastAsia="ru-RU"/>
        </w:rPr>
        <w:t>Рекомендации гражданам: как собрать ребенка в лагерь</w:t>
      </w:r>
    </w:p>
    <w:p w:rsidR="004716BC" w:rsidRDefault="004716BC" w:rsidP="004716BC">
      <w:pPr>
        <w:shd w:val="clear" w:color="auto" w:fill="F8F8F8"/>
        <w:spacing w:after="0" w:line="10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716BC" w:rsidRPr="004716BC" w:rsidRDefault="00E83AFA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Территориальный отдел </w:t>
      </w:r>
      <w:r w:rsidR="004716BC"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</w:t>
      </w:r>
      <w:r w:rsidR="004716BC"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Роспотребнадзора по РБ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Заиграевском районе</w:t>
      </w:r>
      <w:r w:rsidR="004716BC"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Что нужно положить в чемодан?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Одежда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Футболка 7-8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Спортивный костюм 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Кофта с длинным рукавом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Теплая кофта на молнии или на пуговицах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Джинсы или брюки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Шорты 5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Нарядная одежда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Платье (для девочек)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Юбка (для девочек)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Пижама или одежда для сна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Нижнее белье 21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Носки 21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Купальник (для девочек) 2 шт. Желательно ярких цветов.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Плавки или купальные шорты (для мальчиков) 5 шт. Желательно ярких цветов.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Солнцезащитные очки 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Дождевик или зонт 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Головной убор 1 шт. Желательно подписать.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Список вещей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Гигиена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Мочалка 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· Мыло обязательно в мыльнице, которая закрывается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Зубная щетка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Зубная паста 1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Полотенце банное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Бритвенный станок 3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Расческа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Ножницы для ногтей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Средства женской гигиены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Полотенце пляжное 2 шт.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Тапочки для душа/бассейна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· Бумажные платки 2 </w:t>
      </w:r>
      <w:proofErr w:type="spellStart"/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</w:t>
      </w:r>
      <w:proofErr w:type="spellEnd"/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Резиновая шапочка для бассейна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Обувь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Кроссовки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Комнатные тапочки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Резиновые тапочки для пляжа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Сандалии или любая другая открытая обувь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Документы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Путевка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Медицинская справка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Подписанное родителями согласие с правилами и распорядком лагеря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Нотариально заверенное согласие от родителей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Копия полиса медицинского страхования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Что нужно положить в рюкзак?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Альбом или тетрадку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· Влажные салфетки 5 </w:t>
      </w:r>
      <w:proofErr w:type="spellStart"/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</w:t>
      </w:r>
      <w:proofErr w:type="spellEnd"/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Книгу или журнал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Деньги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Телефон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Бутылку с водой 0,5 литра. Обязательно подписанную.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Зарядное устройство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ЗАПРЕЩЕНО БРАТЬ С СОБОЙ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Любые колюще-режущие предметы (за исключением маникюрных принадлежностей)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Огнеопасные вещества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Сигареты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Алкоголь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Взрывчатые вещества (включая петарды)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Токсичные средства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Лазерные указки, бейсбольные биты, нунчаки, кастеты и т.д.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Газовые баллончики и иные средства индивидуальной защиты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Эротическую и порнографическую продукцию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Одежду с агрессивными или нецензурными надписями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Экстремистскую литературу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Лекарственные средства</w:t>
      </w:r>
    </w:p>
    <w:p w:rsidR="004716BC" w:rsidRPr="004716BC" w:rsidRDefault="004716BC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4716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Предметы для азартных игр (игральные карты и т.д.)</w:t>
      </w:r>
    </w:p>
    <w:p w:rsidR="004716BC" w:rsidRPr="004716BC" w:rsidRDefault="00000000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xid_73947" o:spid="_x0000_i1025" type="#_x0000_t75" alt="" style="width:900pt;height:636pt"/>
        </w:pict>
      </w:r>
    </w:p>
    <w:p w:rsidR="004716BC" w:rsidRPr="004716BC" w:rsidRDefault="004716BC" w:rsidP="004716BC">
      <w:pPr>
        <w:shd w:val="clear" w:color="auto" w:fill="F8F8F8"/>
        <w:spacing w:after="24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</w:p>
    <w:p w:rsidR="004716BC" w:rsidRPr="004716BC" w:rsidRDefault="0059597F" w:rsidP="004716BC">
      <w:pPr>
        <w:shd w:val="clear" w:color="auto" w:fill="F8F8F8"/>
        <w:spacing w:after="0" w:line="100" w:lineRule="atLeast"/>
        <w:jc w:val="both"/>
        <w:rPr>
          <w:rFonts w:ascii="Times New Roman" w:eastAsia="Times New Roman" w:hAnsi="Times New Roman" w:cs="Times New Roman"/>
          <w:color w:val="242424"/>
          <w:sz w:val="10"/>
          <w:szCs w:val="10"/>
          <w:lang w:eastAsia="ru-RU"/>
        </w:rPr>
      </w:pPr>
      <w:r w:rsidRPr="0059597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</w:t>
      </w:r>
      <w:r w:rsidR="004716BC" w:rsidRPr="004716B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спользован</w:t>
      </w:r>
      <w:r w:rsidRPr="0059597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ы</w:t>
      </w:r>
      <w:r w:rsidR="004716BC" w:rsidRPr="004716B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материал</w:t>
      </w:r>
      <w:r w:rsidRPr="0059597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ы</w:t>
      </w:r>
      <w:r w:rsidR="004716BC" w:rsidRPr="004716B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Управления Роспотребнадзора по Республике Бурятия.</w:t>
      </w:r>
    </w:p>
    <w:p w:rsidR="004716BC" w:rsidRPr="004716BC" w:rsidRDefault="004716BC" w:rsidP="0047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B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</w:r>
      <w:r w:rsidRPr="004716B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</w:r>
      <w:r w:rsidRPr="004716B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</w:r>
      <w:r w:rsidRPr="004716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716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50588" w:rsidRDefault="00850588"/>
    <w:sectPr w:rsidR="00850588" w:rsidSect="0085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BC"/>
    <w:rsid w:val="004716BC"/>
    <w:rsid w:val="0059597F"/>
    <w:rsid w:val="00850588"/>
    <w:rsid w:val="00A153D4"/>
    <w:rsid w:val="00E83AFA"/>
    <w:rsid w:val="00E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4C93"/>
  <w15:docId w15:val="{BAFE8AC1-B4BC-4F3E-974B-A455F84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88"/>
  </w:style>
  <w:style w:type="paragraph" w:styleId="1">
    <w:name w:val="heading 1"/>
    <w:basedOn w:val="a"/>
    <w:link w:val="10"/>
    <w:uiPriority w:val="9"/>
    <w:qFormat/>
    <w:rsid w:val="00471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16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6BC"/>
  </w:style>
  <w:style w:type="paragraph" w:styleId="a4">
    <w:name w:val="Normal (Web)"/>
    <w:basedOn w:val="a"/>
    <w:uiPriority w:val="99"/>
    <w:semiHidden/>
    <w:unhideWhenUsed/>
    <w:rsid w:val="0047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693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129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us1171659</cp:lastModifiedBy>
  <cp:revision>5</cp:revision>
  <cp:lastPrinted>2023-05-24T03:55:00Z</cp:lastPrinted>
  <dcterms:created xsi:type="dcterms:W3CDTF">2021-05-31T06:41:00Z</dcterms:created>
  <dcterms:modified xsi:type="dcterms:W3CDTF">2023-05-24T03:59:00Z</dcterms:modified>
</cp:coreProperties>
</file>